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>附件：</w:t>
      </w:r>
    </w:p>
    <w:p>
      <w:pPr>
        <w:widowControl/>
        <w:spacing w:line="440" w:lineRule="exact"/>
        <w:jc w:val="center"/>
        <w:rPr>
          <w:rFonts w:hint="eastAsia" w:ascii="宋体" w:hAnsi="宋体" w:cs="宋体"/>
          <w:sz w:val="24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</w:rPr>
        <w:t>湖州师范学院2022年体育专业特招生评分标准与排序规则</w:t>
      </w:r>
    </w:p>
    <w:bookmarkEnd w:id="0"/>
    <w:p>
      <w:pPr>
        <w:widowControl/>
        <w:spacing w:line="440" w:lineRule="exact"/>
        <w:jc w:val="center"/>
        <w:rPr>
          <w:rFonts w:hint="eastAsia" w:ascii="宋体" w:hAnsi="宋体" w:cs="宋体"/>
          <w:sz w:val="24"/>
        </w:rPr>
      </w:pPr>
    </w:p>
    <w:p>
      <w:pPr>
        <w:widowControl/>
        <w:spacing w:line="440" w:lineRule="exact"/>
        <w:ind w:firstLine="482" w:firstLineChars="200"/>
        <w:jc w:val="left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一、田径专项评分与录取排序规则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（一）</w:t>
      </w:r>
      <w:r>
        <w:rPr>
          <w:rFonts w:hint="eastAsia" w:ascii="宋体" w:hAnsi="宋体" w:cs="宋体"/>
          <w:sz w:val="24"/>
        </w:rPr>
        <w:t>田径专项成绩评分表。专项成绩以省特招测试成绩为准,评分标准如下（考生成绩居于两档之间时，以下档成绩为准）: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"/>
        <w:gridCol w:w="1007"/>
        <w:gridCol w:w="1022"/>
        <w:gridCol w:w="1067"/>
        <w:gridCol w:w="1037"/>
        <w:gridCol w:w="1097"/>
        <w:gridCol w:w="1052"/>
        <w:gridCol w:w="1052"/>
        <w:gridCol w:w="1067"/>
        <w:gridCol w:w="103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专项</w:t>
            </w:r>
          </w:p>
        </w:tc>
        <w:tc>
          <w:tcPr>
            <w:tcW w:w="9438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sz w:val="15"/>
                <w:szCs w:val="15"/>
              </w:rPr>
              <w:t>专项成绩得分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sz w:val="15"/>
                <w:szCs w:val="15"/>
              </w:rPr>
              <w:t>100分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sz w:val="15"/>
                <w:szCs w:val="15"/>
              </w:rPr>
              <w:t>99分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sz w:val="15"/>
                <w:szCs w:val="15"/>
              </w:rPr>
              <w:t>98分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sz w:val="15"/>
                <w:szCs w:val="15"/>
              </w:rPr>
              <w:t>97分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sz w:val="15"/>
                <w:szCs w:val="15"/>
              </w:rPr>
              <w:t>96分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sz w:val="15"/>
                <w:szCs w:val="15"/>
              </w:rPr>
              <w:t>95分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sz w:val="15"/>
                <w:szCs w:val="15"/>
              </w:rPr>
              <w:t>94分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sz w:val="15"/>
                <w:szCs w:val="15"/>
              </w:rPr>
              <w:t>92分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sz w:val="15"/>
                <w:szCs w:val="15"/>
              </w:rPr>
              <w:t>90分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男100米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10″93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10″97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11″03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11″10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11″18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11″28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11″40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11″55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11″74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女100米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12″33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12″38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12″44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12″51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12″59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12″68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12″79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12″90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13″04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男200米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22″02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22″11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22″23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22″39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22″59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22″84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23″14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23″49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23″84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女200米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25″42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25″52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25″64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25″78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25″94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26″15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26″40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26″75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27″24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男400米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49″60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49″80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50″05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50″35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50″70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51″10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51″60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52″25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53″14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女400米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57″30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57″50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57″80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58″30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59″00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59″90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1′00″90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1′02″00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1′03″14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男800米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1′57″00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1′57″30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1′57″70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1′58″20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1′58″80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1′59″50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2′00″30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2′01″50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2′03″00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女800米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2′17″00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2′17″50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2′18″20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2′19″10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2′20″20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2′21″50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2′23″00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2′24″50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2′26″00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男1500米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4′02″00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4′02″60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4′03″50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4′05″10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4′06″60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4′08″40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4′10″40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4′12″60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4′15″00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女1500米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4′50″00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4′50″80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4′52″00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4′53″40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4′55″00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4′56″80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4′58″80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5′01″80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5′05″00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男5000米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15′08″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15′11″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15′15″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15′19″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15′25″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15′33″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15′43″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15′55″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16′10″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女5000米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18′56″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19′00″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19′04″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19′09″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19′15″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19′23″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19′33″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19′45″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20′00″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男10000米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33′13″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33′15″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33′17″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33′20″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33′24″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33′30″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33′38″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33′48″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34′00″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男110米栏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15″15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15″20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15″27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15″37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15″47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15″59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15″74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15″94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16″24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女100米栏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15″20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15″23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15″27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15″32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15″38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15″45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15″53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15″62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15″74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男400米栏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55″00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55″25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55″55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55″95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56″45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57″05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57″80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58″80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1′00″14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女400米栏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1′01″00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1′01″50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1′02″10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1′02″80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1′03″60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1′04″50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1′05″50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1′06″50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1′08″00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男子跳高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2.00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1.98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1.96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1.94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1.92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1.90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1.88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1.86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女子跳高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1.75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1.73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1.71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1.69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1.67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1.65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1.62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1.59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1.56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男子跳远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7.30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7.25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7.19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7.13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7.05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6.96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6.79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6.65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女子跳远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5.70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5.67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5.63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5.58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5.52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5.45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5.37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5.29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男三级跳远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14.60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14.54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14.46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14.36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14.24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14.10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13.94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13.78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女三级跳远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12.40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12.34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12.25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12.13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11.98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11.80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11.60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11.34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男子铅球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14.10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14.00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13.87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13.71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13.52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13.30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13.05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12.78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女子铅球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13.90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13.80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13.68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13.54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13.38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13.20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13.00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12.75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男子铁饼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41.50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41.20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40.90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40.50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40.10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39.50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39.00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38.50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女子铁饼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42.50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42.20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41.90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41.50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41.10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40.50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40.00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39.50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男子标枪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61.00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60.50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59.80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58.90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57.80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56.50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55.00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53.30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女子标枪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44.25</w:t>
            </w:r>
          </w:p>
        </w:tc>
        <w:tc>
          <w:tcPr>
            <w:tcW w:w="10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43.65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43.00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42.30</w:t>
            </w:r>
          </w:p>
        </w:tc>
        <w:tc>
          <w:tcPr>
            <w:tcW w:w="1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41.55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40.75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39.90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39.00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38.00</w:t>
            </w:r>
          </w:p>
        </w:tc>
      </w:tr>
    </w:tbl>
    <w:p>
      <w:pPr>
        <w:pStyle w:val="2"/>
        <w:widowControl/>
        <w:spacing w:before="0" w:beforeAutospacing="0" w:after="0" w:afterAutospacing="0" w:line="44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（二）录取排序规则：</w:t>
      </w:r>
    </w:p>
    <w:p>
      <w:pPr>
        <w:pStyle w:val="2"/>
        <w:widowControl/>
        <w:spacing w:before="0" w:beforeAutospacing="0" w:after="0" w:afterAutospacing="0" w:line="44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1.依据《田径专项成绩评分表》对考生的专项成绩进行评分，按评分从高到低排序，择优录取。</w:t>
      </w:r>
    </w:p>
    <w:p>
      <w:pPr>
        <w:pStyle w:val="2"/>
        <w:widowControl/>
        <w:spacing w:before="0" w:beforeAutospacing="0" w:after="0" w:afterAutospacing="0" w:line="44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2.专项测试成绩相同时，根据考生高考体育类专业综合分位次择优录取。</w:t>
      </w:r>
    </w:p>
    <w:p>
      <w:pPr>
        <w:pStyle w:val="2"/>
        <w:widowControl/>
        <w:shd w:val="clear" w:color="auto" w:fill="FFFFFF"/>
        <w:spacing w:before="0" w:beforeAutospacing="0" w:after="0" w:afterAutospacing="0" w:line="440" w:lineRule="exact"/>
        <w:ind w:firstLine="420"/>
        <w:jc w:val="both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二、排球、足球、田径、篮球、乒乓球、网球录取排序规则</w:t>
      </w:r>
    </w:p>
    <w:p>
      <w:pPr>
        <w:pStyle w:val="2"/>
        <w:widowControl/>
        <w:spacing w:before="0" w:beforeAutospacing="0" w:after="0" w:afterAutospacing="0" w:line="44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1.以省体育专业特招专项测试成绩得分为准，按专项测试成绩高低，对排球、足球、田径、篮球、乒乓球、网球项目分别排序，分别从高到低录取。</w:t>
      </w:r>
    </w:p>
    <w:p>
      <w:pPr>
        <w:pStyle w:val="2"/>
        <w:widowControl/>
        <w:spacing w:before="0" w:beforeAutospacing="0" w:after="0" w:afterAutospacing="0" w:line="44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2.专项测试成绩相同时，根据考生高考体育类专业综合分位次择优录取。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YjgxZWY5YTVlODllNzBjYzc1YzU3NmI5MDFjMTgifQ=="/>
  </w:docVars>
  <w:rsids>
    <w:rsidRoot w:val="1BB05638"/>
    <w:rsid w:val="1BB0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2022-06-07T01:21:00Z</dcterms:created>
  <dc:creator>杜振宇</dc:creator>
  <cp:lastModifiedBy>杜振宇</cp:lastModifiedBy>
  <dcterms:modified xsi:type="dcterms:W3CDTF">2022-06-07T01:21:51Z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26993BBA16C9407DB5B3119B8B0D40C3</vt:lpwstr>
  </property>
</Properties>
</file>